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8F891E" w14:textId="78EA076C" w:rsidR="00F617EE" w:rsidRDefault="00F617EE" w:rsidP="00F617EE">
      <w:pPr>
        <w:spacing w:line="480" w:lineRule="auto"/>
        <w:jc w:val="center"/>
        <w:rPr>
          <w:rFonts w:ascii="Times New Roman" w:hAnsi="Times New Roman" w:cs="Times New Roman"/>
          <w:b/>
          <w:sz w:val="24"/>
          <w:szCs w:val="24"/>
          <w:lang w:val="en-US"/>
        </w:rPr>
      </w:pPr>
      <w:bookmarkStart w:id="0" w:name="_Hlk84539735"/>
    </w:p>
    <w:p w14:paraId="452BB711" w14:textId="77777777" w:rsidR="00F617EE" w:rsidRDefault="00F617EE" w:rsidP="00F617EE">
      <w:pPr>
        <w:spacing w:line="480" w:lineRule="auto"/>
        <w:jc w:val="center"/>
        <w:rPr>
          <w:rFonts w:ascii="Times New Roman" w:hAnsi="Times New Roman" w:cs="Times New Roman"/>
          <w:b/>
          <w:sz w:val="24"/>
          <w:szCs w:val="24"/>
          <w:lang w:val="en-US"/>
        </w:rPr>
      </w:pPr>
    </w:p>
    <w:p w14:paraId="13121F75" w14:textId="39D5AE61" w:rsidR="00432F9F" w:rsidRDefault="00953014" w:rsidP="00F617EE">
      <w:pPr>
        <w:spacing w:line="480" w:lineRule="auto"/>
        <w:jc w:val="center"/>
        <w:rPr>
          <w:rFonts w:ascii="Times New Roman" w:hAnsi="Times New Roman" w:cs="Times New Roman"/>
          <w:b/>
          <w:sz w:val="24"/>
          <w:szCs w:val="24"/>
          <w:lang w:val="en-US"/>
        </w:rPr>
      </w:pPr>
      <w:r w:rsidRPr="00953014">
        <w:rPr>
          <w:rFonts w:ascii="Times New Roman" w:hAnsi="Times New Roman" w:cs="Times New Roman"/>
          <w:b/>
          <w:sz w:val="24"/>
          <w:szCs w:val="24"/>
          <w:lang w:val="en-US"/>
        </w:rPr>
        <w:t>The Role of Governments and Institutions in Entrepreneurship and Innovation</w:t>
      </w:r>
      <w:bookmarkEnd w:id="0"/>
    </w:p>
    <w:p w14:paraId="5503C179" w14:textId="77777777" w:rsidR="00F617EE" w:rsidRDefault="00F617EE" w:rsidP="00F617EE">
      <w:pPr>
        <w:spacing w:line="480" w:lineRule="auto"/>
        <w:jc w:val="center"/>
        <w:rPr>
          <w:rFonts w:ascii="Times New Roman" w:hAnsi="Times New Roman" w:cs="Times New Roman"/>
          <w:bCs/>
          <w:sz w:val="24"/>
          <w:szCs w:val="24"/>
          <w:lang w:val="en-US"/>
        </w:rPr>
      </w:pPr>
    </w:p>
    <w:p w14:paraId="44964482" w14:textId="391AD254" w:rsidR="00432F9F" w:rsidRDefault="00953014" w:rsidP="00F617EE">
      <w:pPr>
        <w:spacing w:line="480" w:lineRule="auto"/>
        <w:jc w:val="center"/>
        <w:rPr>
          <w:rFonts w:ascii="Times New Roman" w:hAnsi="Times New Roman" w:cs="Times New Roman"/>
          <w:bCs/>
          <w:sz w:val="24"/>
          <w:szCs w:val="24"/>
          <w:lang w:val="en-US"/>
        </w:rPr>
      </w:pPr>
      <w:r w:rsidRPr="00953014">
        <w:rPr>
          <w:rFonts w:ascii="Times New Roman" w:hAnsi="Times New Roman" w:cs="Times New Roman"/>
          <w:bCs/>
          <w:sz w:val="24"/>
          <w:szCs w:val="24"/>
          <w:lang w:val="en-US"/>
        </w:rPr>
        <w:t>Student’s Name</w:t>
      </w:r>
    </w:p>
    <w:p w14:paraId="39B2D8DE" w14:textId="77777777" w:rsidR="00432F9F" w:rsidRDefault="00953014" w:rsidP="00F617EE">
      <w:pPr>
        <w:spacing w:line="480" w:lineRule="auto"/>
        <w:jc w:val="center"/>
        <w:rPr>
          <w:rFonts w:ascii="Times New Roman" w:hAnsi="Times New Roman" w:cs="Times New Roman"/>
          <w:bCs/>
          <w:sz w:val="24"/>
          <w:szCs w:val="24"/>
          <w:lang w:val="en-US"/>
        </w:rPr>
      </w:pPr>
      <w:r w:rsidRPr="00953014">
        <w:rPr>
          <w:rFonts w:ascii="Times New Roman" w:hAnsi="Times New Roman" w:cs="Times New Roman"/>
          <w:bCs/>
          <w:sz w:val="24"/>
          <w:szCs w:val="24"/>
          <w:lang w:val="en-US"/>
        </w:rPr>
        <w:t>Department, University Name</w:t>
      </w:r>
    </w:p>
    <w:p w14:paraId="60955C41" w14:textId="77777777" w:rsidR="00432F9F" w:rsidRDefault="00953014" w:rsidP="00F617EE">
      <w:pPr>
        <w:spacing w:line="480" w:lineRule="auto"/>
        <w:jc w:val="center"/>
        <w:rPr>
          <w:rFonts w:ascii="Times New Roman" w:hAnsi="Times New Roman" w:cs="Times New Roman"/>
          <w:bCs/>
          <w:sz w:val="24"/>
          <w:szCs w:val="24"/>
          <w:lang w:val="en-US"/>
        </w:rPr>
      </w:pPr>
      <w:r w:rsidRPr="00953014">
        <w:rPr>
          <w:rFonts w:ascii="Times New Roman" w:hAnsi="Times New Roman" w:cs="Times New Roman"/>
          <w:bCs/>
          <w:sz w:val="24"/>
          <w:szCs w:val="24"/>
          <w:lang w:val="en-US"/>
        </w:rPr>
        <w:t>Course Code: Course Name</w:t>
      </w:r>
    </w:p>
    <w:p w14:paraId="19BBA116" w14:textId="77777777" w:rsidR="00432F9F" w:rsidRDefault="00953014" w:rsidP="00F617EE">
      <w:pPr>
        <w:spacing w:line="480" w:lineRule="auto"/>
        <w:jc w:val="center"/>
        <w:rPr>
          <w:rFonts w:ascii="Times New Roman" w:hAnsi="Times New Roman" w:cs="Times New Roman"/>
          <w:bCs/>
          <w:sz w:val="24"/>
          <w:szCs w:val="24"/>
          <w:lang w:val="en-US"/>
        </w:rPr>
      </w:pPr>
      <w:r w:rsidRPr="00953014">
        <w:rPr>
          <w:rFonts w:ascii="Times New Roman" w:hAnsi="Times New Roman" w:cs="Times New Roman"/>
          <w:bCs/>
          <w:sz w:val="24"/>
          <w:szCs w:val="24"/>
          <w:lang w:val="en-US"/>
        </w:rPr>
        <w:t>Instructor’s Name</w:t>
      </w:r>
    </w:p>
    <w:p w14:paraId="12919CB0" w14:textId="77777777" w:rsidR="00432F9F" w:rsidRDefault="00953014" w:rsidP="00F617EE">
      <w:pPr>
        <w:spacing w:line="480" w:lineRule="auto"/>
        <w:jc w:val="center"/>
        <w:rPr>
          <w:rFonts w:ascii="Times New Roman" w:hAnsi="Times New Roman" w:cs="Times New Roman"/>
          <w:bCs/>
          <w:sz w:val="24"/>
          <w:szCs w:val="24"/>
          <w:lang w:val="en-US"/>
        </w:rPr>
      </w:pPr>
      <w:r w:rsidRPr="00953014">
        <w:rPr>
          <w:rFonts w:ascii="Times New Roman" w:hAnsi="Times New Roman" w:cs="Times New Roman"/>
          <w:bCs/>
          <w:sz w:val="24"/>
          <w:szCs w:val="24"/>
          <w:lang w:val="en-US"/>
        </w:rPr>
        <w:t>Date of Submission</w:t>
      </w:r>
    </w:p>
    <w:p w14:paraId="7F29BAA3" w14:textId="77777777" w:rsidR="00F617EE" w:rsidRDefault="00F617EE" w:rsidP="00F617EE">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173DF321" w14:textId="135D58F0" w:rsidR="00953014" w:rsidRPr="00953014" w:rsidRDefault="00953014" w:rsidP="00F617EE">
      <w:pPr>
        <w:spacing w:line="480" w:lineRule="auto"/>
        <w:jc w:val="center"/>
        <w:rPr>
          <w:rFonts w:ascii="Times New Roman" w:hAnsi="Times New Roman" w:cs="Times New Roman"/>
          <w:b/>
          <w:sz w:val="24"/>
          <w:szCs w:val="24"/>
          <w:lang w:val="en-US"/>
        </w:rPr>
      </w:pPr>
      <w:r w:rsidRPr="00953014">
        <w:rPr>
          <w:rFonts w:ascii="Times New Roman" w:hAnsi="Times New Roman" w:cs="Times New Roman"/>
          <w:b/>
          <w:sz w:val="24"/>
          <w:szCs w:val="24"/>
          <w:lang w:val="en-US"/>
        </w:rPr>
        <w:lastRenderedPageBreak/>
        <w:t>The Role of Governments and Institutions in Entrepreneurship and Innovation</w:t>
      </w:r>
    </w:p>
    <w:p w14:paraId="44B34106" w14:textId="397D3ACE" w:rsidR="007677BD" w:rsidRDefault="00953014" w:rsidP="00F617EE">
      <w:pPr>
        <w:spacing w:line="480" w:lineRule="auto"/>
        <w:ind w:firstLine="720"/>
        <w:rPr>
          <w:rFonts w:ascii="Times New Roman" w:hAnsi="Times New Roman" w:cs="Times New Roman"/>
          <w:sz w:val="24"/>
          <w:szCs w:val="24"/>
          <w:lang w:val="en-US"/>
        </w:rPr>
      </w:pPr>
      <w:r w:rsidRPr="00953014">
        <w:rPr>
          <w:rFonts w:ascii="Times New Roman" w:hAnsi="Times New Roman" w:cs="Times New Roman"/>
          <w:sz w:val="24"/>
          <w:szCs w:val="24"/>
          <w:lang w:val="en-US"/>
        </w:rPr>
        <w:t>Entrepreneurship is consistently gaining attention from formal and informal sectors in emerging economies internationally. Regarding its potential to accelerate economic growth, policymakers have increased their concern and study in this field as they try to establish factors promoting it and those that discourage it (</w:t>
      </w:r>
      <w:r w:rsidR="00A57452" w:rsidRPr="00953014">
        <w:rPr>
          <w:rFonts w:ascii="Times New Roman" w:hAnsi="Times New Roman" w:cs="Times New Roman"/>
          <w:sz w:val="24"/>
          <w:szCs w:val="24"/>
          <w:lang w:val="en-US"/>
        </w:rPr>
        <w:t>Fuentelsaz, González &amp; Maicas, 2019</w:t>
      </w:r>
      <w:r w:rsidRPr="00953014">
        <w:rPr>
          <w:rFonts w:ascii="Times New Roman" w:hAnsi="Times New Roman" w:cs="Times New Roman"/>
          <w:sz w:val="24"/>
          <w:szCs w:val="24"/>
          <w:lang w:val="en-US"/>
        </w:rPr>
        <w:t xml:space="preserve">). Governments and other affiliated influential institutions have considerably doubled their </w:t>
      </w:r>
      <w:r w:rsidR="0054746D">
        <w:rPr>
          <w:rFonts w:ascii="Times New Roman" w:hAnsi="Times New Roman" w:cs="Times New Roman"/>
          <w:sz w:val="24"/>
          <w:szCs w:val="24"/>
          <w:lang w:val="en-US"/>
        </w:rPr>
        <w:t>efforts</w:t>
      </w:r>
      <w:r w:rsidRPr="00953014">
        <w:rPr>
          <w:rFonts w:ascii="Times New Roman" w:hAnsi="Times New Roman" w:cs="Times New Roman"/>
          <w:sz w:val="24"/>
          <w:szCs w:val="24"/>
          <w:lang w:val="en-US"/>
        </w:rPr>
        <w:t xml:space="preserve"> towards ensuring </w:t>
      </w:r>
      <w:r w:rsidR="0054746D">
        <w:rPr>
          <w:rFonts w:ascii="Times New Roman" w:hAnsi="Times New Roman" w:cs="Times New Roman"/>
          <w:sz w:val="24"/>
          <w:szCs w:val="24"/>
          <w:lang w:val="en-US"/>
        </w:rPr>
        <w:t xml:space="preserve">that innovation and entrepreneurship </w:t>
      </w:r>
      <w:r w:rsidRPr="00953014">
        <w:rPr>
          <w:rFonts w:ascii="Times New Roman" w:hAnsi="Times New Roman" w:cs="Times New Roman"/>
          <w:sz w:val="24"/>
          <w:szCs w:val="24"/>
          <w:lang w:val="en-US"/>
        </w:rPr>
        <w:t xml:space="preserve">prosper in many of these economies </w:t>
      </w:r>
      <w:r w:rsidR="0054746D">
        <w:rPr>
          <w:rFonts w:ascii="Times New Roman" w:hAnsi="Times New Roman" w:cs="Times New Roman"/>
          <w:sz w:val="24"/>
          <w:szCs w:val="24"/>
          <w:lang w:val="en-US"/>
        </w:rPr>
        <w:t>by</w:t>
      </w:r>
      <w:r w:rsidRPr="00953014">
        <w:rPr>
          <w:rFonts w:ascii="Times New Roman" w:hAnsi="Times New Roman" w:cs="Times New Roman"/>
          <w:sz w:val="24"/>
          <w:szCs w:val="24"/>
          <w:lang w:val="en-US"/>
        </w:rPr>
        <w:t xml:space="preserve"> availing an enabling environment for successful entrepreneurship and innovation (McKenzie, 2017). However, these initiatives have not been beneficial enough to ensure entrepreneurship thrives in many economies</w:t>
      </w:r>
      <w:r w:rsidR="0054746D">
        <w:rPr>
          <w:rFonts w:ascii="Times New Roman" w:hAnsi="Times New Roman" w:cs="Times New Roman"/>
          <w:sz w:val="24"/>
          <w:szCs w:val="24"/>
          <w:lang w:val="en-US"/>
        </w:rPr>
        <w:t>,</w:t>
      </w:r>
      <w:r w:rsidRPr="00953014">
        <w:rPr>
          <w:rFonts w:ascii="Times New Roman" w:hAnsi="Times New Roman" w:cs="Times New Roman"/>
          <w:sz w:val="24"/>
          <w:szCs w:val="24"/>
          <w:lang w:val="en-US"/>
        </w:rPr>
        <w:t xml:space="preserve"> considering the regulations, existing policies and culture in some of the emerging economies (McKenzie, 2017). This paper analyses the roles of government and institutions in entrepreneurship and innovation</w:t>
      </w:r>
      <w:r w:rsidR="0054746D">
        <w:rPr>
          <w:rFonts w:ascii="Times New Roman" w:hAnsi="Times New Roman" w:cs="Times New Roman"/>
          <w:sz w:val="24"/>
          <w:szCs w:val="24"/>
          <w:lang w:val="en-US"/>
        </w:rPr>
        <w:t>, focusing on barriers hindering</w:t>
      </w:r>
      <w:r w:rsidRPr="00953014">
        <w:rPr>
          <w:rFonts w:ascii="Times New Roman" w:hAnsi="Times New Roman" w:cs="Times New Roman"/>
          <w:sz w:val="24"/>
          <w:szCs w:val="24"/>
          <w:lang w:val="en-US"/>
        </w:rPr>
        <w:t xml:space="preserve"> </w:t>
      </w:r>
      <w:r w:rsidR="0054746D">
        <w:rPr>
          <w:rFonts w:ascii="Times New Roman" w:hAnsi="Times New Roman" w:cs="Times New Roman"/>
          <w:sz w:val="24"/>
          <w:szCs w:val="24"/>
          <w:lang w:val="en-US"/>
        </w:rPr>
        <w:t>entrepreneurship and innovation</w:t>
      </w:r>
      <w:r w:rsidRPr="00953014">
        <w:rPr>
          <w:rFonts w:ascii="Times New Roman" w:hAnsi="Times New Roman" w:cs="Times New Roman"/>
          <w:sz w:val="24"/>
          <w:szCs w:val="24"/>
          <w:lang w:val="en-US"/>
        </w:rPr>
        <w:t xml:space="preserve"> in these economies. Moreover, it evaluates how some of the emerging economies have overcome these barriers and such implications to peer economies with the same motive of subduing the hitches.</w:t>
      </w:r>
    </w:p>
    <w:p w14:paraId="5265EDC6" w14:textId="77777777" w:rsidR="007677BD" w:rsidRDefault="00953014" w:rsidP="00F617EE">
      <w:pPr>
        <w:spacing w:line="480" w:lineRule="auto"/>
        <w:jc w:val="center"/>
        <w:rPr>
          <w:rFonts w:ascii="Times New Roman" w:hAnsi="Times New Roman" w:cs="Times New Roman"/>
          <w:b/>
          <w:sz w:val="24"/>
          <w:szCs w:val="24"/>
          <w:lang w:val="en-US"/>
        </w:rPr>
      </w:pPr>
      <w:r w:rsidRPr="00953014">
        <w:rPr>
          <w:rFonts w:ascii="Times New Roman" w:hAnsi="Times New Roman" w:cs="Times New Roman"/>
          <w:b/>
          <w:sz w:val="24"/>
          <w:szCs w:val="24"/>
          <w:lang w:val="en-US"/>
        </w:rPr>
        <w:t>Barriers to Entrepreneurship and Innovation Associated with Governmental and Non-Governmental Institutions</w:t>
      </w:r>
    </w:p>
    <w:p w14:paraId="6C0BE396" w14:textId="73F3F05D" w:rsidR="007677BD" w:rsidRDefault="00953014" w:rsidP="00F617EE">
      <w:pPr>
        <w:spacing w:line="480" w:lineRule="auto"/>
        <w:ind w:firstLine="720"/>
        <w:rPr>
          <w:rFonts w:ascii="Times New Roman" w:hAnsi="Times New Roman" w:cs="Times New Roman"/>
          <w:sz w:val="24"/>
          <w:szCs w:val="24"/>
          <w:lang w:val="en-US"/>
        </w:rPr>
      </w:pPr>
      <w:r w:rsidRPr="00953014">
        <w:rPr>
          <w:rFonts w:ascii="Times New Roman" w:hAnsi="Times New Roman" w:cs="Times New Roman"/>
          <w:sz w:val="24"/>
          <w:szCs w:val="24"/>
          <w:lang w:val="en-US"/>
        </w:rPr>
        <w:t xml:space="preserve">Several factors contribute to the downfall and discouragement of entrepreneurship and innovation in emerging economies. The first factor is persistent corruption. Unfavorable institutional structures that create favoritism and imbalanced </w:t>
      </w:r>
      <w:r w:rsidR="0054746D">
        <w:rPr>
          <w:rFonts w:ascii="Times New Roman" w:hAnsi="Times New Roman" w:cs="Times New Roman"/>
          <w:sz w:val="24"/>
          <w:szCs w:val="24"/>
          <w:lang w:val="en-US"/>
        </w:rPr>
        <w:t xml:space="preserve">trade </w:t>
      </w:r>
      <w:r w:rsidRPr="00953014">
        <w:rPr>
          <w:rFonts w:ascii="Times New Roman" w:hAnsi="Times New Roman" w:cs="Times New Roman"/>
          <w:sz w:val="24"/>
          <w:szCs w:val="24"/>
          <w:lang w:val="en-US"/>
        </w:rPr>
        <w:t>terms hinder the investment capacity of individuals in an economy (</w:t>
      </w:r>
      <w:r w:rsidR="00A57452" w:rsidRPr="00953014">
        <w:rPr>
          <w:rFonts w:ascii="Times New Roman" w:hAnsi="Times New Roman" w:cs="Times New Roman"/>
          <w:sz w:val="24"/>
          <w:szCs w:val="24"/>
          <w:lang w:val="en-US"/>
        </w:rPr>
        <w:t>Fuentelsaz, González &amp; Maicas, 2019</w:t>
      </w:r>
      <w:r w:rsidRPr="00953014">
        <w:rPr>
          <w:rFonts w:ascii="Times New Roman" w:hAnsi="Times New Roman" w:cs="Times New Roman"/>
          <w:sz w:val="24"/>
          <w:szCs w:val="24"/>
          <w:lang w:val="en-US"/>
        </w:rPr>
        <w:t xml:space="preserve">). </w:t>
      </w:r>
      <w:r w:rsidR="0054746D">
        <w:rPr>
          <w:rFonts w:ascii="Times New Roman" w:hAnsi="Times New Roman" w:cs="Times New Roman"/>
          <w:sz w:val="24"/>
          <w:szCs w:val="24"/>
          <w:lang w:val="en-US"/>
        </w:rPr>
        <w:t>As major actors in the economic spheres, governments and institutions can influence social and political directions of operations for</w:t>
      </w:r>
      <w:r w:rsidRPr="00953014">
        <w:rPr>
          <w:rFonts w:ascii="Times New Roman" w:hAnsi="Times New Roman" w:cs="Times New Roman"/>
          <w:sz w:val="24"/>
          <w:szCs w:val="24"/>
          <w:lang w:val="en-US"/>
        </w:rPr>
        <w:t xml:space="preserve"> innovators and entrepreneurs (</w:t>
      </w:r>
      <w:r w:rsidR="00A57452" w:rsidRPr="00953014">
        <w:rPr>
          <w:rFonts w:ascii="Times New Roman" w:hAnsi="Times New Roman" w:cs="Times New Roman"/>
          <w:sz w:val="24"/>
          <w:szCs w:val="24"/>
          <w:lang w:val="en-US"/>
        </w:rPr>
        <w:t>Fuentelsaz, González &amp; Maicas, 2019</w:t>
      </w:r>
      <w:r w:rsidRPr="00953014">
        <w:rPr>
          <w:rFonts w:ascii="Times New Roman" w:hAnsi="Times New Roman" w:cs="Times New Roman"/>
          <w:sz w:val="24"/>
          <w:szCs w:val="24"/>
          <w:lang w:val="en-US"/>
        </w:rPr>
        <w:t xml:space="preserve">).  In the emerging economies, the government’s determinations and </w:t>
      </w:r>
      <w:r w:rsidRPr="00953014">
        <w:rPr>
          <w:rFonts w:ascii="Times New Roman" w:hAnsi="Times New Roman" w:cs="Times New Roman"/>
          <w:sz w:val="24"/>
          <w:szCs w:val="24"/>
          <w:lang w:val="en-US"/>
        </w:rPr>
        <w:lastRenderedPageBreak/>
        <w:t>influences are unfavorable such that they do not offer incentives and conducive environments and instead subject people to extortions, manipulations, and untrusted procedures that scare the entrepreneurs (</w:t>
      </w:r>
      <w:r w:rsidR="00A57452" w:rsidRPr="00953014">
        <w:rPr>
          <w:rFonts w:ascii="Times New Roman" w:hAnsi="Times New Roman" w:cs="Times New Roman"/>
          <w:sz w:val="24"/>
          <w:szCs w:val="24"/>
          <w:lang w:val="en-US"/>
        </w:rPr>
        <w:t>Fuentelsaz, González &amp; Maicas, 2019</w:t>
      </w:r>
      <w:r w:rsidRPr="00953014">
        <w:rPr>
          <w:rFonts w:ascii="Times New Roman" w:hAnsi="Times New Roman" w:cs="Times New Roman"/>
          <w:sz w:val="24"/>
          <w:szCs w:val="24"/>
          <w:lang w:val="en-US"/>
        </w:rPr>
        <w:t>).  This reduces the chances of entrepreneurship and innovation in these emerging economies.</w:t>
      </w:r>
    </w:p>
    <w:p w14:paraId="002D2CD2" w14:textId="5BDC7605" w:rsidR="007677BD" w:rsidRDefault="00953014" w:rsidP="00F617EE">
      <w:pPr>
        <w:spacing w:line="480" w:lineRule="auto"/>
        <w:ind w:firstLine="720"/>
        <w:rPr>
          <w:rFonts w:ascii="Times New Roman" w:hAnsi="Times New Roman" w:cs="Times New Roman"/>
          <w:sz w:val="24"/>
          <w:szCs w:val="24"/>
          <w:lang w:val="en-US"/>
        </w:rPr>
      </w:pPr>
      <w:r w:rsidRPr="00953014">
        <w:rPr>
          <w:rFonts w:ascii="Times New Roman" w:hAnsi="Times New Roman" w:cs="Times New Roman"/>
          <w:sz w:val="24"/>
          <w:szCs w:val="24"/>
          <w:lang w:val="en-US"/>
        </w:rPr>
        <w:t xml:space="preserve">The second barrier </w:t>
      </w:r>
      <w:r w:rsidR="0054746D">
        <w:rPr>
          <w:rFonts w:ascii="Times New Roman" w:hAnsi="Times New Roman" w:cs="Times New Roman"/>
          <w:sz w:val="24"/>
          <w:szCs w:val="24"/>
          <w:lang w:val="en-US"/>
        </w:rPr>
        <w:t>to</w:t>
      </w:r>
      <w:r w:rsidRPr="00953014">
        <w:rPr>
          <w:rFonts w:ascii="Times New Roman" w:hAnsi="Times New Roman" w:cs="Times New Roman"/>
          <w:sz w:val="24"/>
          <w:szCs w:val="24"/>
          <w:lang w:val="en-US"/>
        </w:rPr>
        <w:t xml:space="preserve"> entrepreneurship and innovation in emerging economies is tedious licensing procedures to the new entrepreneurs and innovators. Upcoming entrepreneurs require relaxed and affordable registration requirements for </w:t>
      </w:r>
      <w:r w:rsidR="0054746D">
        <w:rPr>
          <w:rFonts w:ascii="Times New Roman" w:hAnsi="Times New Roman" w:cs="Times New Roman"/>
          <w:sz w:val="24"/>
          <w:szCs w:val="24"/>
          <w:lang w:val="en-US"/>
        </w:rPr>
        <w:t>a</w:t>
      </w:r>
      <w:r w:rsidRPr="00953014">
        <w:rPr>
          <w:rFonts w:ascii="Times New Roman" w:hAnsi="Times New Roman" w:cs="Times New Roman"/>
          <w:sz w:val="24"/>
          <w:szCs w:val="24"/>
          <w:lang w:val="en-US"/>
        </w:rPr>
        <w:t xml:space="preserve"> start (Yang, 2012). However, this depends on the institutional framework existing. Governments that impose tiresome regulations on the starters discourage their entrepreneur’s intents (</w:t>
      </w:r>
      <w:r w:rsidR="00A57452" w:rsidRPr="00953014">
        <w:rPr>
          <w:rFonts w:ascii="Times New Roman" w:hAnsi="Times New Roman" w:cs="Times New Roman"/>
          <w:sz w:val="24"/>
          <w:szCs w:val="24"/>
          <w:lang w:val="en-US"/>
        </w:rPr>
        <w:t>Fuentelsaz, González &amp; Maicas, 2019</w:t>
      </w:r>
      <w:r w:rsidRPr="00953014">
        <w:rPr>
          <w:rFonts w:ascii="Times New Roman" w:hAnsi="Times New Roman" w:cs="Times New Roman"/>
          <w:sz w:val="24"/>
          <w:szCs w:val="24"/>
          <w:lang w:val="en-US"/>
        </w:rPr>
        <w:t xml:space="preserve">). Most of these economies face this problem which has made many people to fear starting businesses. Cases of delayed acquisition of trading licenses </w:t>
      </w:r>
      <w:r w:rsidR="0054746D">
        <w:rPr>
          <w:rFonts w:ascii="Times New Roman" w:hAnsi="Times New Roman" w:cs="Times New Roman"/>
          <w:sz w:val="24"/>
          <w:szCs w:val="24"/>
          <w:lang w:val="en-US"/>
        </w:rPr>
        <w:t>usually</w:t>
      </w:r>
      <w:r w:rsidRPr="00953014">
        <w:rPr>
          <w:rFonts w:ascii="Times New Roman" w:hAnsi="Times New Roman" w:cs="Times New Roman"/>
          <w:sz w:val="24"/>
          <w:szCs w:val="24"/>
          <w:lang w:val="en-US"/>
        </w:rPr>
        <w:t xml:space="preserve"> thwart the noble ideas held by upcoming entrepreneurs</w:t>
      </w:r>
      <w:r w:rsidR="0054746D">
        <w:rPr>
          <w:rFonts w:ascii="Times New Roman" w:hAnsi="Times New Roman" w:cs="Times New Roman"/>
          <w:sz w:val="24"/>
          <w:szCs w:val="24"/>
          <w:lang w:val="en-US"/>
        </w:rPr>
        <w:t>,</w:t>
      </w:r>
      <w:r w:rsidRPr="00953014">
        <w:rPr>
          <w:rFonts w:ascii="Times New Roman" w:hAnsi="Times New Roman" w:cs="Times New Roman"/>
          <w:sz w:val="24"/>
          <w:szCs w:val="24"/>
          <w:lang w:val="en-US"/>
        </w:rPr>
        <w:t xml:space="preserve"> putting their efforts in jeopardy. These conditions decelerate innovation and entrepreneurship in these economies.</w:t>
      </w:r>
    </w:p>
    <w:p w14:paraId="74418598" w14:textId="77777777" w:rsidR="007677BD" w:rsidRDefault="00953014" w:rsidP="00F617EE">
      <w:pPr>
        <w:spacing w:line="480" w:lineRule="auto"/>
        <w:ind w:firstLine="720"/>
        <w:rPr>
          <w:rFonts w:ascii="Times New Roman" w:hAnsi="Times New Roman" w:cs="Times New Roman"/>
          <w:sz w:val="24"/>
          <w:szCs w:val="24"/>
          <w:lang w:val="en-US"/>
        </w:rPr>
      </w:pPr>
      <w:r w:rsidRPr="00953014">
        <w:rPr>
          <w:rFonts w:ascii="Times New Roman" w:hAnsi="Times New Roman" w:cs="Times New Roman"/>
          <w:sz w:val="24"/>
          <w:szCs w:val="24"/>
          <w:lang w:val="en-US"/>
        </w:rPr>
        <w:t>Another barrier to entrepreneurship and innovation in emerging economies is the shortage of capital. Most of these economies have limited access to capital investment due to inadequate economic resource endowment (Ayodeji, 2012). As a result, they cannot sustainably finance entrepreneurs, innovators and other important sectors that support entrepreneurship in the economy (Ayodeji, 2012). This condition denatures the commitment that might be present among the entrepreneurs who end up pursuing alternative paths. Consequently, entrepreneurship in these economies remains behind with no hope of realizing success at any time. The continuity of this laxity extends to become a culture where entrepreneurial activities are not embraced or supported consistently.</w:t>
      </w:r>
    </w:p>
    <w:p w14:paraId="5829ECE0" w14:textId="2794E80C" w:rsidR="007677BD" w:rsidRDefault="00953014" w:rsidP="00F617EE">
      <w:pPr>
        <w:spacing w:line="480" w:lineRule="auto"/>
        <w:ind w:firstLine="720"/>
        <w:rPr>
          <w:rFonts w:ascii="Times New Roman" w:hAnsi="Times New Roman" w:cs="Times New Roman"/>
          <w:sz w:val="24"/>
          <w:szCs w:val="24"/>
          <w:lang w:val="en-US"/>
        </w:rPr>
      </w:pPr>
      <w:r w:rsidRPr="00953014">
        <w:rPr>
          <w:rFonts w:ascii="Times New Roman" w:hAnsi="Times New Roman" w:cs="Times New Roman"/>
          <w:sz w:val="24"/>
          <w:szCs w:val="24"/>
          <w:lang w:val="en-US"/>
        </w:rPr>
        <w:t xml:space="preserve">The fourth barrier to entrepreneurship and innovation is the ineffective land ownership system in emerging economies. Instead of decreasing land acquisition uncertainty </w:t>
      </w:r>
      <w:r w:rsidRPr="00953014">
        <w:rPr>
          <w:rFonts w:ascii="Times New Roman" w:hAnsi="Times New Roman" w:cs="Times New Roman"/>
          <w:sz w:val="24"/>
          <w:szCs w:val="24"/>
          <w:lang w:val="en-US"/>
        </w:rPr>
        <w:lastRenderedPageBreak/>
        <w:t xml:space="preserve">to promote entrepreneurship, most governments and institutions mandated with land </w:t>
      </w:r>
      <w:r w:rsidR="0054746D">
        <w:rPr>
          <w:rFonts w:ascii="Times New Roman" w:hAnsi="Times New Roman" w:cs="Times New Roman"/>
          <w:sz w:val="24"/>
          <w:szCs w:val="24"/>
          <w:lang w:val="en-US"/>
        </w:rPr>
        <w:t xml:space="preserve">ownership </w:t>
      </w:r>
      <w:r w:rsidRPr="00953014">
        <w:rPr>
          <w:rFonts w:ascii="Times New Roman" w:hAnsi="Times New Roman" w:cs="Times New Roman"/>
          <w:sz w:val="24"/>
          <w:szCs w:val="24"/>
          <w:lang w:val="en-US"/>
        </w:rPr>
        <w:t>process</w:t>
      </w:r>
      <w:r w:rsidR="0054746D">
        <w:rPr>
          <w:rFonts w:ascii="Times New Roman" w:hAnsi="Times New Roman" w:cs="Times New Roman"/>
          <w:sz w:val="24"/>
          <w:szCs w:val="24"/>
          <w:lang w:val="en-US"/>
        </w:rPr>
        <w:t>ing</w:t>
      </w:r>
      <w:r w:rsidRPr="00953014">
        <w:rPr>
          <w:rFonts w:ascii="Times New Roman" w:hAnsi="Times New Roman" w:cs="Times New Roman"/>
          <w:sz w:val="24"/>
          <w:szCs w:val="24"/>
          <w:lang w:val="en-US"/>
        </w:rPr>
        <w:t xml:space="preserve"> in emerging economies have instituted legal frameworks that</w:t>
      </w:r>
      <w:r w:rsidR="0054746D">
        <w:rPr>
          <w:rFonts w:ascii="Times New Roman" w:hAnsi="Times New Roman" w:cs="Times New Roman"/>
          <w:sz w:val="24"/>
          <w:szCs w:val="24"/>
          <w:lang w:val="en-US"/>
        </w:rPr>
        <w:t xml:space="preserve"> negatively</w:t>
      </w:r>
      <w:r w:rsidRPr="00953014">
        <w:rPr>
          <w:rFonts w:ascii="Times New Roman" w:hAnsi="Times New Roman" w:cs="Times New Roman"/>
          <w:sz w:val="24"/>
          <w:szCs w:val="24"/>
          <w:lang w:val="en-US"/>
        </w:rPr>
        <w:t xml:space="preserve"> </w:t>
      </w:r>
      <w:r w:rsidR="0054746D">
        <w:rPr>
          <w:rFonts w:ascii="Times New Roman" w:hAnsi="Times New Roman" w:cs="Times New Roman"/>
          <w:sz w:val="24"/>
          <w:szCs w:val="24"/>
          <w:lang w:val="en-US"/>
        </w:rPr>
        <w:t>burden</w:t>
      </w:r>
      <w:r w:rsidRPr="00953014">
        <w:rPr>
          <w:rFonts w:ascii="Times New Roman" w:hAnsi="Times New Roman" w:cs="Times New Roman"/>
          <w:sz w:val="24"/>
          <w:szCs w:val="24"/>
          <w:lang w:val="en-US"/>
        </w:rPr>
        <w:t xml:space="preserve"> entrepreneurs seeking to gain entry and start their ventures (</w:t>
      </w:r>
      <w:r w:rsidR="00A57452" w:rsidRPr="00953014">
        <w:rPr>
          <w:rFonts w:ascii="Times New Roman" w:hAnsi="Times New Roman" w:cs="Times New Roman"/>
          <w:sz w:val="24"/>
          <w:szCs w:val="24"/>
          <w:lang w:val="en-US"/>
        </w:rPr>
        <w:t>Fuentelsaz, González &amp; Maicas, 2019</w:t>
      </w:r>
      <w:r w:rsidRPr="00953014">
        <w:rPr>
          <w:rFonts w:ascii="Times New Roman" w:hAnsi="Times New Roman" w:cs="Times New Roman"/>
          <w:sz w:val="24"/>
          <w:szCs w:val="24"/>
          <w:lang w:val="en-US"/>
        </w:rPr>
        <w:t>). Moreover, the factors for property rights that include land are infringed and acquisition strictly regulated under lengthy and tiresome procedures that inhibit innovation and entrepreneurial culture in these economies (</w:t>
      </w:r>
      <w:r w:rsidR="00A57452" w:rsidRPr="00953014">
        <w:rPr>
          <w:rFonts w:ascii="Times New Roman" w:hAnsi="Times New Roman" w:cs="Times New Roman"/>
          <w:sz w:val="24"/>
          <w:szCs w:val="24"/>
          <w:lang w:val="en-US"/>
        </w:rPr>
        <w:t>Fuentelsaz, González &amp; Maicas, 2019</w:t>
      </w:r>
      <w:r w:rsidRPr="00953014">
        <w:rPr>
          <w:rFonts w:ascii="Times New Roman" w:hAnsi="Times New Roman" w:cs="Times New Roman"/>
          <w:sz w:val="24"/>
          <w:szCs w:val="24"/>
          <w:lang w:val="en-US"/>
        </w:rPr>
        <w:t xml:space="preserve">).  Most entrepreneurs fail to start up when they lack land and proper documentation of ownership. Thus, these </w:t>
      </w:r>
      <w:r w:rsidR="004A2A83">
        <w:rPr>
          <w:rFonts w:ascii="Times New Roman" w:hAnsi="Times New Roman" w:cs="Times New Roman"/>
          <w:sz w:val="24"/>
          <w:szCs w:val="24"/>
          <w:lang w:val="en-US"/>
        </w:rPr>
        <w:t>difficult</w:t>
      </w:r>
      <w:r w:rsidRPr="00953014">
        <w:rPr>
          <w:rFonts w:ascii="Times New Roman" w:hAnsi="Times New Roman" w:cs="Times New Roman"/>
          <w:sz w:val="24"/>
          <w:szCs w:val="24"/>
          <w:lang w:val="en-US"/>
        </w:rPr>
        <w:t xml:space="preserve"> conditions do not favour entrepreneurship and innovation.</w:t>
      </w:r>
    </w:p>
    <w:p w14:paraId="10709079" w14:textId="77777777" w:rsidR="007677BD" w:rsidRDefault="00953014" w:rsidP="00F617EE">
      <w:pPr>
        <w:spacing w:line="480" w:lineRule="auto"/>
        <w:jc w:val="center"/>
        <w:rPr>
          <w:rFonts w:ascii="Times New Roman" w:hAnsi="Times New Roman" w:cs="Times New Roman"/>
          <w:b/>
          <w:sz w:val="24"/>
          <w:szCs w:val="24"/>
          <w:lang w:val="en-US"/>
        </w:rPr>
      </w:pPr>
      <w:r w:rsidRPr="00953014">
        <w:rPr>
          <w:rFonts w:ascii="Times New Roman" w:hAnsi="Times New Roman" w:cs="Times New Roman"/>
          <w:b/>
          <w:sz w:val="24"/>
          <w:szCs w:val="24"/>
          <w:lang w:val="en-US"/>
        </w:rPr>
        <w:t xml:space="preserve">The Way Some Emerging Economy Countries </w:t>
      </w:r>
      <w:r w:rsidR="007677BD" w:rsidRPr="00953014">
        <w:rPr>
          <w:rFonts w:ascii="Times New Roman" w:hAnsi="Times New Roman" w:cs="Times New Roman"/>
          <w:b/>
          <w:sz w:val="24"/>
          <w:szCs w:val="24"/>
          <w:lang w:val="en-US"/>
        </w:rPr>
        <w:t>Have</w:t>
      </w:r>
      <w:r w:rsidRPr="00953014">
        <w:rPr>
          <w:rFonts w:ascii="Times New Roman" w:hAnsi="Times New Roman" w:cs="Times New Roman"/>
          <w:b/>
          <w:sz w:val="24"/>
          <w:szCs w:val="24"/>
          <w:lang w:val="en-US"/>
        </w:rPr>
        <w:t xml:space="preserve"> Successfully Overcome These Barriers</w:t>
      </w:r>
    </w:p>
    <w:p w14:paraId="53329EB2" w14:textId="36E98FF3" w:rsidR="007677BD" w:rsidRDefault="00953014" w:rsidP="00F617EE">
      <w:pPr>
        <w:spacing w:line="480" w:lineRule="auto"/>
        <w:ind w:firstLine="720"/>
        <w:rPr>
          <w:rFonts w:ascii="Times New Roman" w:hAnsi="Times New Roman" w:cs="Times New Roman"/>
          <w:sz w:val="24"/>
          <w:szCs w:val="24"/>
          <w:lang w:val="en-US"/>
        </w:rPr>
      </w:pPr>
      <w:r w:rsidRPr="00953014">
        <w:rPr>
          <w:rFonts w:ascii="Times New Roman" w:hAnsi="Times New Roman" w:cs="Times New Roman"/>
          <w:sz w:val="24"/>
          <w:szCs w:val="24"/>
          <w:lang w:val="en-US"/>
        </w:rPr>
        <w:t xml:space="preserve">Emerging economies have resolved to fight the barriers that hinder entrepreneurship and innovation </w:t>
      </w:r>
      <w:r w:rsidR="004A2A83">
        <w:rPr>
          <w:rFonts w:ascii="Times New Roman" w:hAnsi="Times New Roman" w:cs="Times New Roman"/>
          <w:sz w:val="24"/>
          <w:szCs w:val="24"/>
          <w:lang w:val="en-US"/>
        </w:rPr>
        <w:t>from tapping</w:t>
      </w:r>
      <w:r w:rsidRPr="00953014">
        <w:rPr>
          <w:rFonts w:ascii="Times New Roman" w:hAnsi="Times New Roman" w:cs="Times New Roman"/>
          <w:sz w:val="24"/>
          <w:szCs w:val="24"/>
          <w:lang w:val="en-US"/>
        </w:rPr>
        <w:t xml:space="preserve"> the gains such as employment and economic growth associated with the two practices. The first initiative they have embraced is the implementation of sustainable labor policies (McKenzie, 2017). The labor framework is meant to invest in opportunities that avail jobs to the rising population, imparting the people with necessary working skills and subsidizing the wage bill for some performing industries to absorb more (McKenzie, 2017). This strategy has motivated many people in the emerging economies of Asia and Africa to start entrepreneurial activities (McKenzie, 2017). The policy has worked in nations such as Nigeria and South Africa where the governments have embraced entrepreneurship as a way of reducing unemployment (Adusei, 2016). Thus, subsidized wages </w:t>
      </w:r>
      <w:r w:rsidR="002E5E45" w:rsidRPr="00953014">
        <w:rPr>
          <w:rFonts w:ascii="Times New Roman" w:hAnsi="Times New Roman" w:cs="Times New Roman"/>
          <w:sz w:val="24"/>
          <w:szCs w:val="24"/>
          <w:lang w:val="en-US"/>
        </w:rPr>
        <w:t>attract</w:t>
      </w:r>
      <w:r w:rsidRPr="00953014">
        <w:rPr>
          <w:rFonts w:ascii="Times New Roman" w:hAnsi="Times New Roman" w:cs="Times New Roman"/>
          <w:sz w:val="24"/>
          <w:szCs w:val="24"/>
          <w:lang w:val="en-US"/>
        </w:rPr>
        <w:t xml:space="preserve"> more investment</w:t>
      </w:r>
      <w:r w:rsidR="002E5E45">
        <w:rPr>
          <w:rFonts w:ascii="Times New Roman" w:hAnsi="Times New Roman" w:cs="Times New Roman"/>
          <w:sz w:val="24"/>
          <w:szCs w:val="24"/>
          <w:lang w:val="en-US"/>
        </w:rPr>
        <w:t xml:space="preserve"> and entrepreneurship by extension.</w:t>
      </w:r>
    </w:p>
    <w:p w14:paraId="2F33C1BC" w14:textId="77777777" w:rsidR="007677BD" w:rsidRDefault="00953014" w:rsidP="00F617EE">
      <w:pPr>
        <w:spacing w:line="480" w:lineRule="auto"/>
        <w:ind w:firstLine="720"/>
        <w:rPr>
          <w:rFonts w:ascii="Times New Roman" w:hAnsi="Times New Roman" w:cs="Times New Roman"/>
          <w:sz w:val="24"/>
          <w:szCs w:val="24"/>
          <w:lang w:val="en-US"/>
        </w:rPr>
      </w:pPr>
      <w:r w:rsidRPr="00953014">
        <w:rPr>
          <w:rFonts w:ascii="Times New Roman" w:hAnsi="Times New Roman" w:cs="Times New Roman"/>
          <w:sz w:val="24"/>
          <w:szCs w:val="24"/>
          <w:lang w:val="en-US"/>
        </w:rPr>
        <w:t xml:space="preserve">The second way of overcoming the barriers is support to capital ventures (McKenzie, 2017). Emerging economies have opted to finance the sector through financial aid extension in form of loans and grants to entrepreneurs to increase their competitive capacity in the </w:t>
      </w:r>
      <w:r w:rsidRPr="00953014">
        <w:rPr>
          <w:rFonts w:ascii="Times New Roman" w:hAnsi="Times New Roman" w:cs="Times New Roman"/>
          <w:sz w:val="24"/>
          <w:szCs w:val="24"/>
          <w:lang w:val="en-US"/>
        </w:rPr>
        <w:lastRenderedPageBreak/>
        <w:t>global economy (McKenzie, 2017). Capital stimulates economic growth by catalyzing other factors such as technology and resources like land acquisition (Adusei, 2016). Some of the emerging economies like Ghana, Egypt and Sweden have empowered entrepreneurship through loaning schemes and incentives provision to back up the efforts of entrepreneurs (Adusei, 2016). The outcome has been the rise in entrepreneurial activities and higher innovation capacities in both formal and informal sectors that have recorded a boost in creativity where the entrepreneurs are enabled to acquire expensive machines and property for trading.</w:t>
      </w:r>
    </w:p>
    <w:p w14:paraId="1423BCD0" w14:textId="0B8CDDD3" w:rsidR="007677BD" w:rsidRDefault="00953014" w:rsidP="00F617EE">
      <w:pPr>
        <w:spacing w:line="480" w:lineRule="auto"/>
        <w:ind w:firstLine="720"/>
        <w:rPr>
          <w:rFonts w:ascii="Times New Roman" w:hAnsi="Times New Roman" w:cs="Times New Roman"/>
          <w:sz w:val="24"/>
          <w:szCs w:val="24"/>
          <w:lang w:val="en-US"/>
        </w:rPr>
      </w:pPr>
      <w:r w:rsidRPr="00953014">
        <w:rPr>
          <w:rFonts w:ascii="Times New Roman" w:hAnsi="Times New Roman" w:cs="Times New Roman"/>
          <w:sz w:val="24"/>
          <w:szCs w:val="24"/>
          <w:lang w:val="en-US"/>
        </w:rPr>
        <w:t xml:space="preserve">The third measure that </w:t>
      </w:r>
      <w:r w:rsidR="004A2A83">
        <w:rPr>
          <w:rFonts w:ascii="Times New Roman" w:hAnsi="Times New Roman" w:cs="Times New Roman"/>
          <w:sz w:val="24"/>
          <w:szCs w:val="24"/>
          <w:lang w:val="en-US"/>
        </w:rPr>
        <w:t>the emerging economies have adopted</w:t>
      </w:r>
      <w:r w:rsidRPr="00953014">
        <w:rPr>
          <w:rFonts w:ascii="Times New Roman" w:hAnsi="Times New Roman" w:cs="Times New Roman"/>
          <w:sz w:val="24"/>
          <w:szCs w:val="24"/>
          <w:lang w:val="en-US"/>
        </w:rPr>
        <w:t xml:space="preserve"> has been the relaxation of trade regulations that include land acquisition and ownership policies, licensing and loan processing (Fuentelsaz, González &amp; Maicas, 2019). The governments in the emerging economies have incorporated institutional frameworks that ensure </w:t>
      </w:r>
      <w:r w:rsidR="004A2A83">
        <w:rPr>
          <w:rFonts w:ascii="Times New Roman" w:hAnsi="Times New Roman" w:cs="Times New Roman"/>
          <w:sz w:val="24"/>
          <w:szCs w:val="24"/>
          <w:lang w:val="en-US"/>
        </w:rPr>
        <w:t>business registrations and licensing procedures are shortened, land registration regulations are</w:t>
      </w:r>
      <w:r w:rsidRPr="00953014">
        <w:rPr>
          <w:rFonts w:ascii="Times New Roman" w:hAnsi="Times New Roman" w:cs="Times New Roman"/>
          <w:sz w:val="24"/>
          <w:szCs w:val="24"/>
          <w:lang w:val="en-US"/>
        </w:rPr>
        <w:t xml:space="preserve"> made easier, and business loans guaranteed softly (Fuentelsaz, González &amp; Maicas, 2019). These changed practices have resulted in </w:t>
      </w:r>
      <w:r w:rsidR="004A2A83">
        <w:rPr>
          <w:rFonts w:ascii="Times New Roman" w:hAnsi="Times New Roman" w:cs="Times New Roman"/>
          <w:sz w:val="24"/>
          <w:szCs w:val="24"/>
          <w:lang w:val="en-US"/>
        </w:rPr>
        <w:t>increasing numbers of businesses as many youths take advantage of showing</w:t>
      </w:r>
      <w:r w:rsidRPr="00953014">
        <w:rPr>
          <w:rFonts w:ascii="Times New Roman" w:hAnsi="Times New Roman" w:cs="Times New Roman"/>
          <w:sz w:val="24"/>
          <w:szCs w:val="24"/>
          <w:lang w:val="en-US"/>
        </w:rPr>
        <w:t xml:space="preserve"> their innovative capacities in the entrepreneurial industries in emerging economies within Asia and Africa. South Africa and Nigeria top their peers in Africa in relaxing the regulations for their local entrepreneurs (Adusei, 2016). Some of the economies have risen above others due to this factor.</w:t>
      </w:r>
    </w:p>
    <w:p w14:paraId="635B5B96" w14:textId="77777777" w:rsidR="007677BD" w:rsidRDefault="00953014" w:rsidP="00F617EE">
      <w:pPr>
        <w:spacing w:line="480" w:lineRule="auto"/>
        <w:jc w:val="center"/>
        <w:rPr>
          <w:rFonts w:ascii="Times New Roman" w:hAnsi="Times New Roman" w:cs="Times New Roman"/>
          <w:b/>
          <w:sz w:val="24"/>
          <w:szCs w:val="24"/>
          <w:lang w:val="en-US"/>
        </w:rPr>
      </w:pPr>
      <w:r w:rsidRPr="00953014">
        <w:rPr>
          <w:rFonts w:ascii="Times New Roman" w:hAnsi="Times New Roman" w:cs="Times New Roman"/>
          <w:b/>
          <w:sz w:val="24"/>
          <w:szCs w:val="24"/>
          <w:lang w:val="en-US"/>
        </w:rPr>
        <w:t>Implications the Above Solutions for Other Emerging Economy Countries Trying to Develop Innovation and Entrepreneurship</w:t>
      </w:r>
    </w:p>
    <w:p w14:paraId="2D724A9F" w14:textId="34CF62AA" w:rsidR="007677BD" w:rsidRDefault="00953014" w:rsidP="00F617EE">
      <w:pPr>
        <w:spacing w:line="480" w:lineRule="auto"/>
        <w:ind w:firstLine="720"/>
        <w:rPr>
          <w:rFonts w:ascii="Times New Roman" w:hAnsi="Times New Roman" w:cs="Times New Roman"/>
          <w:sz w:val="24"/>
          <w:szCs w:val="24"/>
          <w:lang w:val="en-US"/>
        </w:rPr>
      </w:pPr>
      <w:r w:rsidRPr="00953014">
        <w:rPr>
          <w:rFonts w:ascii="Times New Roman" w:hAnsi="Times New Roman" w:cs="Times New Roman"/>
          <w:sz w:val="24"/>
          <w:szCs w:val="24"/>
          <w:lang w:val="en-US"/>
        </w:rPr>
        <w:t xml:space="preserve">The other emerging economies that are yet to attain the status that their peers have achieved have lessons to learn from the successful nations. The solutions above imply that the first step that they need to tap is </w:t>
      </w:r>
      <w:r w:rsidR="006E68CE">
        <w:rPr>
          <w:rFonts w:ascii="Times New Roman" w:hAnsi="Times New Roman" w:cs="Times New Roman"/>
          <w:sz w:val="24"/>
          <w:szCs w:val="24"/>
          <w:lang w:val="en-US"/>
        </w:rPr>
        <w:t>to ensure</w:t>
      </w:r>
      <w:r w:rsidRPr="00953014">
        <w:rPr>
          <w:rFonts w:ascii="Times New Roman" w:hAnsi="Times New Roman" w:cs="Times New Roman"/>
          <w:sz w:val="24"/>
          <w:szCs w:val="24"/>
          <w:lang w:val="en-US"/>
        </w:rPr>
        <w:t xml:space="preserve"> a transparent trading environment that builds </w:t>
      </w:r>
      <w:r w:rsidRPr="00953014">
        <w:rPr>
          <w:rFonts w:ascii="Times New Roman" w:hAnsi="Times New Roman" w:cs="Times New Roman"/>
          <w:sz w:val="24"/>
          <w:szCs w:val="24"/>
          <w:lang w:val="en-US"/>
        </w:rPr>
        <w:lastRenderedPageBreak/>
        <w:t>the trust of the entrepreneurs (</w:t>
      </w:r>
      <w:r w:rsidR="00A57452" w:rsidRPr="00953014">
        <w:rPr>
          <w:rFonts w:ascii="Times New Roman" w:hAnsi="Times New Roman" w:cs="Times New Roman"/>
          <w:sz w:val="24"/>
          <w:szCs w:val="24"/>
          <w:lang w:val="en-US"/>
        </w:rPr>
        <w:t>Fuentelsaz, González &amp; Maicas, 2019</w:t>
      </w:r>
      <w:r w:rsidRPr="00953014">
        <w:rPr>
          <w:rFonts w:ascii="Times New Roman" w:hAnsi="Times New Roman" w:cs="Times New Roman"/>
          <w:sz w:val="24"/>
          <w:szCs w:val="24"/>
          <w:lang w:val="en-US"/>
        </w:rPr>
        <w:t>). Economies such as South Africa were able to attract the interests of entrepreneurs through formidable institutionalized structures and directives that disregarded corruption but promoted credibility and transparency at the trade registration bodies (Adusei, 2016). When some of these other emerging economies imitate such practices, entrepreneurs will be more motivated and attracted to act</w:t>
      </w:r>
      <w:r w:rsidR="006E68CE">
        <w:rPr>
          <w:rFonts w:ascii="Times New Roman" w:hAnsi="Times New Roman" w:cs="Times New Roman"/>
          <w:sz w:val="24"/>
          <w:szCs w:val="24"/>
          <w:lang w:val="en-US"/>
        </w:rPr>
        <w:t>,</w:t>
      </w:r>
      <w:r w:rsidRPr="00953014">
        <w:rPr>
          <w:rFonts w:ascii="Times New Roman" w:hAnsi="Times New Roman" w:cs="Times New Roman"/>
          <w:sz w:val="24"/>
          <w:szCs w:val="24"/>
          <w:lang w:val="en-US"/>
        </w:rPr>
        <w:t xml:space="preserve"> </w:t>
      </w:r>
      <w:r w:rsidR="006E68CE">
        <w:rPr>
          <w:rFonts w:ascii="Times New Roman" w:hAnsi="Times New Roman" w:cs="Times New Roman"/>
          <w:sz w:val="24"/>
          <w:szCs w:val="24"/>
          <w:lang w:val="en-US"/>
        </w:rPr>
        <w:t>thus</w:t>
      </w:r>
      <w:r w:rsidRPr="00953014">
        <w:rPr>
          <w:rFonts w:ascii="Times New Roman" w:hAnsi="Times New Roman" w:cs="Times New Roman"/>
          <w:sz w:val="24"/>
          <w:szCs w:val="24"/>
          <w:lang w:val="en-US"/>
        </w:rPr>
        <w:t xml:space="preserve"> increasing entrepreneurship and innovation. People will be encouraged to come up with innovative ideas that can be capitalized to create profit and economic gains.</w:t>
      </w:r>
    </w:p>
    <w:p w14:paraId="34D7F2B2" w14:textId="77777777" w:rsidR="007677BD" w:rsidRDefault="00953014" w:rsidP="00F617EE">
      <w:pPr>
        <w:spacing w:line="480" w:lineRule="auto"/>
        <w:ind w:firstLine="720"/>
        <w:rPr>
          <w:rFonts w:ascii="Times New Roman" w:hAnsi="Times New Roman" w:cs="Times New Roman"/>
          <w:sz w:val="24"/>
          <w:szCs w:val="24"/>
          <w:lang w:val="en-US"/>
        </w:rPr>
      </w:pPr>
      <w:r w:rsidRPr="00953014">
        <w:rPr>
          <w:rFonts w:ascii="Times New Roman" w:hAnsi="Times New Roman" w:cs="Times New Roman"/>
          <w:sz w:val="24"/>
          <w:szCs w:val="24"/>
          <w:lang w:val="en-US"/>
        </w:rPr>
        <w:t>The other implication of these responses to peer emerging economies that are trying to encourage innovation and entrepreneurship is that there is need to relax trading regulations and requirements to promote entrepreneurship (Adusei, 2016).  It is confirmed that entrepreneurs fear operating in fixed environments with tough business regulations as they tend to remain skeptical about the future (Adusei, 2016). These other emerging economies that are trying to develop entrepreneurship and innovation and that aspire to meet the status gained by others like South Africa must therefore eliminate these strict directives that act as hurdles to the entrepreneurs to encourage them in the industry (Adusei, 2016). This will make these emerging economies to realize the gains their colleagues have seen in their bid to be economically stable.</w:t>
      </w:r>
    </w:p>
    <w:p w14:paraId="33845CD5" w14:textId="534A70EB" w:rsidR="007677BD" w:rsidRDefault="00953014" w:rsidP="00F617EE">
      <w:pPr>
        <w:spacing w:line="480" w:lineRule="auto"/>
        <w:ind w:firstLine="720"/>
        <w:rPr>
          <w:rFonts w:ascii="Times New Roman" w:hAnsi="Times New Roman" w:cs="Times New Roman"/>
          <w:sz w:val="24"/>
          <w:szCs w:val="24"/>
          <w:lang w:val="en-US"/>
        </w:rPr>
      </w:pPr>
      <w:r w:rsidRPr="00953014">
        <w:rPr>
          <w:rFonts w:ascii="Times New Roman" w:hAnsi="Times New Roman" w:cs="Times New Roman"/>
          <w:sz w:val="24"/>
          <w:szCs w:val="24"/>
          <w:lang w:val="en-US"/>
        </w:rPr>
        <w:t>The third implication is that it is necessary to give support to entrepreneurs and innovators (McKenzie, 2017). Nigeria, South Africa and Egypt</w:t>
      </w:r>
      <w:r w:rsidR="006E68CE">
        <w:rPr>
          <w:rFonts w:ascii="Times New Roman" w:hAnsi="Times New Roman" w:cs="Times New Roman"/>
          <w:sz w:val="24"/>
          <w:szCs w:val="24"/>
          <w:lang w:val="en-US"/>
        </w:rPr>
        <w:t>,</w:t>
      </w:r>
      <w:r w:rsidRPr="00953014">
        <w:rPr>
          <w:rFonts w:ascii="Times New Roman" w:hAnsi="Times New Roman" w:cs="Times New Roman"/>
          <w:sz w:val="24"/>
          <w:szCs w:val="24"/>
          <w:lang w:val="en-US"/>
        </w:rPr>
        <w:t xml:space="preserve"> among other thriving emerging economies making commendable attempts</w:t>
      </w:r>
      <w:r w:rsidR="006E68CE">
        <w:rPr>
          <w:rFonts w:ascii="Times New Roman" w:hAnsi="Times New Roman" w:cs="Times New Roman"/>
          <w:sz w:val="24"/>
          <w:szCs w:val="24"/>
          <w:lang w:val="en-US"/>
        </w:rPr>
        <w:t>,</w:t>
      </w:r>
      <w:r w:rsidRPr="00953014">
        <w:rPr>
          <w:rFonts w:ascii="Times New Roman" w:hAnsi="Times New Roman" w:cs="Times New Roman"/>
          <w:sz w:val="24"/>
          <w:szCs w:val="24"/>
          <w:lang w:val="en-US"/>
        </w:rPr>
        <w:t xml:space="preserve"> have become successful in their entrepreneurial pursuit due to the support they extend to the entrepreneurs in form of loans, grants and capital investment (McKenzie, 2017). The other emerging economies must strategize that way to facilitate entrepreneurs’ involvement in the economy (McKenzie, 2017). The result</w:t>
      </w:r>
      <w:r w:rsidR="002E5E45">
        <w:rPr>
          <w:rFonts w:ascii="Times New Roman" w:hAnsi="Times New Roman" w:cs="Times New Roman"/>
          <w:sz w:val="24"/>
          <w:szCs w:val="24"/>
          <w:lang w:val="en-US"/>
        </w:rPr>
        <w:t>s</w:t>
      </w:r>
      <w:r w:rsidRPr="00953014">
        <w:rPr>
          <w:rFonts w:ascii="Times New Roman" w:hAnsi="Times New Roman" w:cs="Times New Roman"/>
          <w:sz w:val="24"/>
          <w:szCs w:val="24"/>
          <w:lang w:val="en-US"/>
        </w:rPr>
        <w:t xml:space="preserve"> from these performing economies indicate expected positive trends if the </w:t>
      </w:r>
      <w:r w:rsidRPr="00953014">
        <w:rPr>
          <w:rFonts w:ascii="Times New Roman" w:hAnsi="Times New Roman" w:cs="Times New Roman"/>
          <w:sz w:val="24"/>
          <w:szCs w:val="24"/>
          <w:lang w:val="en-US"/>
        </w:rPr>
        <w:lastRenderedPageBreak/>
        <w:t xml:space="preserve">lagging ones lead similar paths. Thus, </w:t>
      </w:r>
      <w:r w:rsidR="006E68CE">
        <w:rPr>
          <w:rFonts w:ascii="Times New Roman" w:hAnsi="Times New Roman" w:cs="Times New Roman"/>
          <w:sz w:val="24"/>
          <w:szCs w:val="24"/>
          <w:lang w:val="en-US"/>
        </w:rPr>
        <w:t>their peers need to emulate their framework to attain prosperity seen within such economies that have taken steps</w:t>
      </w:r>
      <w:r w:rsidRPr="00953014">
        <w:rPr>
          <w:rFonts w:ascii="Times New Roman" w:hAnsi="Times New Roman" w:cs="Times New Roman"/>
          <w:sz w:val="24"/>
          <w:szCs w:val="24"/>
          <w:lang w:val="en-US"/>
        </w:rPr>
        <w:t>.</w:t>
      </w:r>
    </w:p>
    <w:p w14:paraId="07A5D520" w14:textId="77777777" w:rsidR="007677BD" w:rsidRDefault="00953014" w:rsidP="00F617EE">
      <w:pPr>
        <w:spacing w:line="480" w:lineRule="auto"/>
        <w:jc w:val="center"/>
        <w:rPr>
          <w:rFonts w:ascii="Times New Roman" w:hAnsi="Times New Roman" w:cs="Times New Roman"/>
          <w:b/>
          <w:sz w:val="24"/>
          <w:szCs w:val="24"/>
          <w:lang w:val="en-US"/>
        </w:rPr>
      </w:pPr>
      <w:r w:rsidRPr="00953014">
        <w:rPr>
          <w:rFonts w:ascii="Times New Roman" w:hAnsi="Times New Roman" w:cs="Times New Roman"/>
          <w:b/>
          <w:sz w:val="24"/>
          <w:szCs w:val="24"/>
          <w:lang w:val="en-US"/>
        </w:rPr>
        <w:t>Conclusion</w:t>
      </w:r>
    </w:p>
    <w:p w14:paraId="1CFC401C" w14:textId="525A0C75" w:rsidR="007677BD" w:rsidRDefault="00953014" w:rsidP="00F617EE">
      <w:pPr>
        <w:spacing w:line="480" w:lineRule="auto"/>
        <w:ind w:firstLine="720"/>
        <w:rPr>
          <w:rFonts w:ascii="Times New Roman" w:hAnsi="Times New Roman" w:cs="Times New Roman"/>
          <w:sz w:val="24"/>
          <w:szCs w:val="24"/>
          <w:lang w:val="en-US"/>
        </w:rPr>
      </w:pPr>
      <w:r w:rsidRPr="00953014">
        <w:rPr>
          <w:rFonts w:ascii="Times New Roman" w:hAnsi="Times New Roman" w:cs="Times New Roman"/>
          <w:sz w:val="24"/>
          <w:szCs w:val="24"/>
          <w:lang w:val="en-US"/>
        </w:rPr>
        <w:t>Governments and institutions play key roles in determining the direction entrepreneurship and innovation take in their respective economies. When they have unfavorable conditions, entrepreneurship is thwarted. However, when they present attractive terms to the traders</w:t>
      </w:r>
      <w:r w:rsidR="006E68CE">
        <w:rPr>
          <w:rFonts w:ascii="Times New Roman" w:hAnsi="Times New Roman" w:cs="Times New Roman"/>
          <w:sz w:val="24"/>
          <w:szCs w:val="24"/>
          <w:lang w:val="en-US"/>
        </w:rPr>
        <w:t>,</w:t>
      </w:r>
      <w:r w:rsidRPr="00953014">
        <w:rPr>
          <w:rFonts w:ascii="Times New Roman" w:hAnsi="Times New Roman" w:cs="Times New Roman"/>
          <w:sz w:val="24"/>
          <w:szCs w:val="24"/>
          <w:lang w:val="en-US"/>
        </w:rPr>
        <w:t xml:space="preserve"> they boost their investment intentions and encourage innovation. Governments and institutions in emerging economies have several factors that inhibit the growth of entrepreneurship. These include poor land ownership systems, corruption and sometimes poor regulations. However, they can address these hitches and realize the advantages associated with entrepreneurship and innovations (</w:t>
      </w:r>
      <w:bookmarkStart w:id="1" w:name="_Hlk84540246"/>
      <w:r w:rsidRPr="00953014">
        <w:rPr>
          <w:rFonts w:ascii="Times New Roman" w:hAnsi="Times New Roman" w:cs="Times New Roman"/>
          <w:sz w:val="24"/>
          <w:szCs w:val="24"/>
          <w:lang w:val="en-US"/>
        </w:rPr>
        <w:t>Fuentelsaz, González &amp; Maicas, 2019</w:t>
      </w:r>
      <w:bookmarkEnd w:id="1"/>
      <w:r w:rsidRPr="00953014">
        <w:rPr>
          <w:rFonts w:ascii="Times New Roman" w:hAnsi="Times New Roman" w:cs="Times New Roman"/>
          <w:sz w:val="24"/>
          <w:szCs w:val="24"/>
          <w:lang w:val="en-US"/>
        </w:rPr>
        <w:t xml:space="preserve">). Some of the emerging economies such as South Africa and Nigeria economies have been successful in their bids to revitalize the industry and the remaining work is on their peers who should strengthen their efforts to ensure sustainable growth through entrepreneurship and innovation. The solutions to the barriers </w:t>
      </w:r>
      <w:r w:rsidR="006E68CE">
        <w:rPr>
          <w:rFonts w:ascii="Times New Roman" w:hAnsi="Times New Roman" w:cs="Times New Roman"/>
          <w:sz w:val="24"/>
          <w:szCs w:val="24"/>
          <w:lang w:val="en-US"/>
        </w:rPr>
        <w:t>shown by some successful emerging economies like China imply that others trying to encourage entrepreneurship and innovation need to present positive government terms and ensure friendly institutions</w:t>
      </w:r>
      <w:r w:rsidRPr="00953014">
        <w:rPr>
          <w:rFonts w:ascii="Times New Roman" w:hAnsi="Times New Roman" w:cs="Times New Roman"/>
          <w:sz w:val="24"/>
          <w:szCs w:val="24"/>
          <w:lang w:val="en-US"/>
        </w:rPr>
        <w:t xml:space="preserve"> realize the same success (Fuentelsaz, González &amp; Maicas, 2019).</w:t>
      </w:r>
    </w:p>
    <w:p w14:paraId="4B1268D4" w14:textId="77777777" w:rsidR="00317A81" w:rsidRDefault="00317A81" w:rsidP="00F617EE">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406634AA" w14:textId="681A1131" w:rsidR="007677BD" w:rsidRDefault="00953014" w:rsidP="00F617EE">
      <w:pPr>
        <w:spacing w:line="480" w:lineRule="auto"/>
        <w:jc w:val="center"/>
        <w:rPr>
          <w:rFonts w:ascii="Times New Roman" w:hAnsi="Times New Roman" w:cs="Times New Roman"/>
          <w:b/>
          <w:bCs/>
          <w:sz w:val="24"/>
          <w:szCs w:val="24"/>
          <w:lang w:val="en-US"/>
        </w:rPr>
      </w:pPr>
      <w:r w:rsidRPr="00953014">
        <w:rPr>
          <w:rFonts w:ascii="Times New Roman" w:hAnsi="Times New Roman" w:cs="Times New Roman"/>
          <w:b/>
          <w:bCs/>
          <w:sz w:val="24"/>
          <w:szCs w:val="24"/>
          <w:lang w:val="en-US"/>
        </w:rPr>
        <w:lastRenderedPageBreak/>
        <w:t>References</w:t>
      </w:r>
    </w:p>
    <w:p w14:paraId="550DCE12" w14:textId="77777777" w:rsidR="004F344D" w:rsidRDefault="004F344D" w:rsidP="00F617EE">
      <w:pPr>
        <w:spacing w:line="480" w:lineRule="auto"/>
        <w:ind w:left="720" w:hanging="720"/>
        <w:rPr>
          <w:rFonts w:ascii="Times New Roman" w:hAnsi="Times New Roman" w:cs="Times New Roman"/>
          <w:sz w:val="24"/>
          <w:szCs w:val="24"/>
          <w:lang w:val="en-US"/>
        </w:rPr>
      </w:pPr>
      <w:r w:rsidRPr="00953014">
        <w:rPr>
          <w:rFonts w:ascii="Times New Roman" w:hAnsi="Times New Roman" w:cs="Times New Roman"/>
          <w:sz w:val="24"/>
          <w:szCs w:val="24"/>
          <w:lang w:val="en-US"/>
        </w:rPr>
        <w:t>Adusei, M. (2016). Does entrepreneurship promote economic growth in Africa? </w:t>
      </w:r>
      <w:r w:rsidRPr="00953014">
        <w:rPr>
          <w:rFonts w:ascii="Times New Roman" w:hAnsi="Times New Roman" w:cs="Times New Roman"/>
          <w:i/>
          <w:iCs/>
          <w:sz w:val="24"/>
          <w:szCs w:val="24"/>
          <w:lang w:val="en-US"/>
        </w:rPr>
        <w:t>African</w:t>
      </w:r>
      <w:r>
        <w:rPr>
          <w:rFonts w:ascii="Times New Roman" w:hAnsi="Times New Roman" w:cs="Times New Roman"/>
          <w:i/>
          <w:iCs/>
          <w:sz w:val="24"/>
          <w:szCs w:val="24"/>
          <w:lang w:val="en-US"/>
        </w:rPr>
        <w:t xml:space="preserve"> </w:t>
      </w:r>
      <w:r w:rsidRPr="00953014">
        <w:rPr>
          <w:rFonts w:ascii="Times New Roman" w:hAnsi="Times New Roman" w:cs="Times New Roman"/>
          <w:i/>
          <w:iCs/>
          <w:sz w:val="24"/>
          <w:szCs w:val="24"/>
          <w:lang w:val="en-US"/>
        </w:rPr>
        <w:t>Development Review, 28</w:t>
      </w:r>
      <w:r w:rsidRPr="00953014">
        <w:rPr>
          <w:rFonts w:ascii="Times New Roman" w:hAnsi="Times New Roman" w:cs="Times New Roman"/>
          <w:sz w:val="24"/>
          <w:szCs w:val="24"/>
          <w:lang w:val="en-US"/>
        </w:rPr>
        <w:t>(2), 201-214. </w:t>
      </w:r>
      <w:hyperlink r:id="rId6" w:history="1">
        <w:r w:rsidRPr="00953014">
          <w:rPr>
            <w:rStyle w:val="Hyperlink"/>
            <w:rFonts w:ascii="Times New Roman" w:hAnsi="Times New Roman" w:cs="Times New Roman"/>
            <w:sz w:val="24"/>
            <w:szCs w:val="24"/>
            <w:lang w:val="en-US"/>
          </w:rPr>
          <w:t>https://doi.org/10.1111/1467-8268.12190</w:t>
        </w:r>
      </w:hyperlink>
      <w:r>
        <w:rPr>
          <w:rFonts w:ascii="Times New Roman" w:hAnsi="Times New Roman" w:cs="Times New Roman"/>
          <w:sz w:val="24"/>
          <w:szCs w:val="24"/>
          <w:lang w:val="en-US"/>
        </w:rPr>
        <w:t>.</w:t>
      </w:r>
    </w:p>
    <w:p w14:paraId="0DA77C62" w14:textId="77777777" w:rsidR="004F344D" w:rsidRDefault="004F344D" w:rsidP="00F617EE">
      <w:pPr>
        <w:spacing w:line="480" w:lineRule="auto"/>
        <w:ind w:left="720" w:hanging="720"/>
        <w:rPr>
          <w:rFonts w:ascii="Times New Roman" w:hAnsi="Times New Roman" w:cs="Times New Roman"/>
          <w:sz w:val="24"/>
          <w:szCs w:val="24"/>
          <w:lang w:val="en-US"/>
        </w:rPr>
      </w:pPr>
      <w:r w:rsidRPr="00953014">
        <w:rPr>
          <w:rFonts w:ascii="Times New Roman" w:hAnsi="Times New Roman" w:cs="Times New Roman"/>
          <w:sz w:val="24"/>
          <w:szCs w:val="24"/>
          <w:lang w:val="en-US"/>
        </w:rPr>
        <w:t>Ayodeji, O. O. (2012). A conceptual model for developing venture capital in emerging</w:t>
      </w:r>
      <w:r>
        <w:rPr>
          <w:rFonts w:ascii="Times New Roman" w:hAnsi="Times New Roman" w:cs="Times New Roman"/>
          <w:sz w:val="24"/>
          <w:szCs w:val="24"/>
          <w:lang w:val="en-US"/>
        </w:rPr>
        <w:t xml:space="preserve"> </w:t>
      </w:r>
      <w:r w:rsidRPr="00953014">
        <w:rPr>
          <w:rFonts w:ascii="Times New Roman" w:hAnsi="Times New Roman" w:cs="Times New Roman"/>
          <w:sz w:val="24"/>
          <w:szCs w:val="24"/>
          <w:lang w:val="en-US"/>
        </w:rPr>
        <w:t>economies.</w:t>
      </w:r>
      <w:r>
        <w:rPr>
          <w:rFonts w:ascii="Times New Roman" w:hAnsi="Times New Roman" w:cs="Times New Roman"/>
          <w:sz w:val="24"/>
          <w:szCs w:val="24"/>
          <w:lang w:val="en-US"/>
        </w:rPr>
        <w:t xml:space="preserve"> </w:t>
      </w:r>
      <w:r w:rsidRPr="00953014">
        <w:rPr>
          <w:rFonts w:ascii="Times New Roman" w:hAnsi="Times New Roman" w:cs="Times New Roman"/>
          <w:i/>
          <w:iCs/>
          <w:sz w:val="24"/>
          <w:szCs w:val="24"/>
          <w:lang w:val="en-US"/>
        </w:rPr>
        <w:t>Journal of Management Policy and Practice, 13</w:t>
      </w:r>
      <w:r w:rsidRPr="00953014">
        <w:rPr>
          <w:rFonts w:ascii="Times New Roman" w:hAnsi="Times New Roman" w:cs="Times New Roman"/>
          <w:sz w:val="24"/>
          <w:szCs w:val="24"/>
          <w:lang w:val="en-US"/>
        </w:rPr>
        <w:t>(2), 101-111.</w:t>
      </w:r>
    </w:p>
    <w:p w14:paraId="6D5B6808" w14:textId="77777777" w:rsidR="004F344D" w:rsidRDefault="004F344D" w:rsidP="00F617EE">
      <w:pPr>
        <w:spacing w:line="480" w:lineRule="auto"/>
        <w:ind w:left="720" w:hanging="720"/>
        <w:rPr>
          <w:rFonts w:ascii="Times New Roman" w:hAnsi="Times New Roman" w:cs="Times New Roman"/>
          <w:sz w:val="24"/>
          <w:szCs w:val="24"/>
          <w:lang w:val="en-US"/>
        </w:rPr>
      </w:pPr>
      <w:r w:rsidRPr="00953014">
        <w:rPr>
          <w:rFonts w:ascii="Times New Roman" w:hAnsi="Times New Roman" w:cs="Times New Roman"/>
          <w:sz w:val="24"/>
          <w:szCs w:val="24"/>
          <w:lang w:val="en-US"/>
        </w:rPr>
        <w:t>Fuentelsaz, L., González, C., &amp; Maicas, J. P. (2019). Formal institutions and opportunity</w:t>
      </w:r>
      <w:r>
        <w:rPr>
          <w:rFonts w:ascii="Times New Roman" w:hAnsi="Times New Roman" w:cs="Times New Roman"/>
          <w:sz w:val="24"/>
          <w:szCs w:val="24"/>
          <w:lang w:val="en-US"/>
        </w:rPr>
        <w:t xml:space="preserve"> </w:t>
      </w:r>
      <w:r w:rsidRPr="00953014">
        <w:rPr>
          <w:rFonts w:ascii="Times New Roman" w:hAnsi="Times New Roman" w:cs="Times New Roman"/>
          <w:sz w:val="24"/>
          <w:szCs w:val="24"/>
          <w:lang w:val="en-US"/>
        </w:rPr>
        <w:t xml:space="preserve">entrepreneurship. The contingent role of informal institutions. </w:t>
      </w:r>
      <w:r w:rsidRPr="00953014">
        <w:rPr>
          <w:rFonts w:ascii="Times New Roman" w:hAnsi="Times New Roman" w:cs="Times New Roman"/>
          <w:i/>
          <w:iCs/>
          <w:sz w:val="24"/>
          <w:szCs w:val="24"/>
          <w:lang w:val="en-US"/>
        </w:rPr>
        <w:t>BRQ Business Research</w:t>
      </w:r>
      <w:r>
        <w:rPr>
          <w:rFonts w:ascii="Times New Roman" w:hAnsi="Times New Roman" w:cs="Times New Roman"/>
          <w:i/>
          <w:iCs/>
          <w:sz w:val="24"/>
          <w:szCs w:val="24"/>
          <w:lang w:val="en-US"/>
        </w:rPr>
        <w:t xml:space="preserve"> </w:t>
      </w:r>
      <w:r w:rsidRPr="00953014">
        <w:rPr>
          <w:rFonts w:ascii="Times New Roman" w:hAnsi="Times New Roman" w:cs="Times New Roman"/>
          <w:i/>
          <w:iCs/>
          <w:sz w:val="24"/>
          <w:szCs w:val="24"/>
          <w:lang w:val="en-US"/>
        </w:rPr>
        <w:t>Quarterly</w:t>
      </w:r>
      <w:r w:rsidRPr="0095301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953014">
        <w:rPr>
          <w:rFonts w:ascii="Times New Roman" w:hAnsi="Times New Roman" w:cs="Times New Roman"/>
          <w:i/>
          <w:iCs/>
          <w:sz w:val="24"/>
          <w:szCs w:val="24"/>
          <w:lang w:val="en-US"/>
        </w:rPr>
        <w:t>22</w:t>
      </w:r>
      <w:r w:rsidRPr="00953014">
        <w:rPr>
          <w:rFonts w:ascii="Times New Roman" w:hAnsi="Times New Roman" w:cs="Times New Roman"/>
          <w:sz w:val="24"/>
          <w:szCs w:val="24"/>
          <w:lang w:val="en-US"/>
        </w:rPr>
        <w:t xml:space="preserve">(1), 5–24. </w:t>
      </w:r>
      <w:hyperlink r:id="rId7" w:history="1">
        <w:r w:rsidRPr="00953014">
          <w:rPr>
            <w:rStyle w:val="Hyperlink"/>
            <w:rFonts w:ascii="Times New Roman" w:hAnsi="Times New Roman" w:cs="Times New Roman"/>
            <w:sz w:val="24"/>
            <w:szCs w:val="24"/>
            <w:lang w:val="en-US"/>
          </w:rPr>
          <w:t>https://doi.org/10.1016/j.brq.2018.06.002</w:t>
        </w:r>
      </w:hyperlink>
      <w:r>
        <w:rPr>
          <w:rFonts w:ascii="Times New Roman" w:hAnsi="Times New Roman" w:cs="Times New Roman"/>
          <w:sz w:val="24"/>
          <w:szCs w:val="24"/>
          <w:lang w:val="en-US"/>
        </w:rPr>
        <w:t>.</w:t>
      </w:r>
    </w:p>
    <w:p w14:paraId="66B2F018" w14:textId="77777777" w:rsidR="004F344D" w:rsidRDefault="004F344D" w:rsidP="00F617EE">
      <w:pPr>
        <w:spacing w:line="480" w:lineRule="auto"/>
        <w:ind w:left="720" w:hanging="720"/>
        <w:rPr>
          <w:rFonts w:ascii="Times New Roman" w:hAnsi="Times New Roman" w:cs="Times New Roman"/>
          <w:sz w:val="24"/>
          <w:szCs w:val="24"/>
          <w:lang w:val="en-US"/>
        </w:rPr>
      </w:pPr>
      <w:r w:rsidRPr="00953014">
        <w:rPr>
          <w:rFonts w:ascii="Times New Roman" w:hAnsi="Times New Roman" w:cs="Times New Roman"/>
          <w:sz w:val="24"/>
          <w:szCs w:val="24"/>
          <w:lang w:val="en-US"/>
        </w:rPr>
        <w:t>McKenzie, D. (2017). How effective are active labor market policies in developing</w:t>
      </w:r>
      <w:r>
        <w:rPr>
          <w:rFonts w:ascii="Times New Roman" w:hAnsi="Times New Roman" w:cs="Times New Roman"/>
          <w:sz w:val="24"/>
          <w:szCs w:val="24"/>
          <w:lang w:val="en-US"/>
        </w:rPr>
        <w:t xml:space="preserve"> </w:t>
      </w:r>
      <w:r w:rsidRPr="00953014">
        <w:rPr>
          <w:rFonts w:ascii="Times New Roman" w:hAnsi="Times New Roman" w:cs="Times New Roman"/>
          <w:sz w:val="24"/>
          <w:szCs w:val="24"/>
          <w:lang w:val="en-US"/>
        </w:rPr>
        <w:t>countries?</w:t>
      </w:r>
      <w:r>
        <w:rPr>
          <w:rFonts w:ascii="Times New Roman" w:hAnsi="Times New Roman" w:cs="Times New Roman"/>
          <w:sz w:val="24"/>
          <w:szCs w:val="24"/>
          <w:lang w:val="en-US"/>
        </w:rPr>
        <w:t xml:space="preserve"> </w:t>
      </w:r>
      <w:r w:rsidRPr="00953014">
        <w:rPr>
          <w:rFonts w:ascii="Times New Roman" w:hAnsi="Times New Roman" w:cs="Times New Roman"/>
          <w:sz w:val="24"/>
          <w:szCs w:val="24"/>
          <w:lang w:val="en-US"/>
        </w:rPr>
        <w:t>A critical review of recent evidence. </w:t>
      </w:r>
      <w:r w:rsidRPr="00953014">
        <w:rPr>
          <w:rFonts w:ascii="Times New Roman" w:hAnsi="Times New Roman" w:cs="Times New Roman"/>
          <w:i/>
          <w:iCs/>
          <w:sz w:val="24"/>
          <w:szCs w:val="24"/>
          <w:lang w:val="en-US"/>
        </w:rPr>
        <w:t>The World Bank Research Observer, 32</w:t>
      </w:r>
      <w:r w:rsidRPr="00953014">
        <w:rPr>
          <w:rFonts w:ascii="Times New Roman" w:hAnsi="Times New Roman" w:cs="Times New Roman"/>
          <w:sz w:val="24"/>
          <w:szCs w:val="24"/>
          <w:lang w:val="en-US"/>
        </w:rPr>
        <w:t>(2),</w:t>
      </w:r>
      <w:r>
        <w:rPr>
          <w:rFonts w:ascii="Times New Roman" w:hAnsi="Times New Roman" w:cs="Times New Roman"/>
          <w:sz w:val="24"/>
          <w:szCs w:val="24"/>
          <w:lang w:val="en-US"/>
        </w:rPr>
        <w:t xml:space="preserve"> </w:t>
      </w:r>
      <w:r w:rsidRPr="00953014">
        <w:rPr>
          <w:rFonts w:ascii="Times New Roman" w:hAnsi="Times New Roman" w:cs="Times New Roman"/>
          <w:sz w:val="24"/>
          <w:szCs w:val="24"/>
          <w:lang w:val="en-US"/>
        </w:rPr>
        <w:t xml:space="preserve">127-154. </w:t>
      </w:r>
      <w:hyperlink r:id="rId8" w:history="1">
        <w:r w:rsidRPr="00953014">
          <w:rPr>
            <w:rStyle w:val="Hyperlink"/>
            <w:rFonts w:ascii="Times New Roman" w:hAnsi="Times New Roman" w:cs="Times New Roman"/>
            <w:sz w:val="24"/>
            <w:szCs w:val="24"/>
            <w:lang w:val="en-US"/>
          </w:rPr>
          <w:t>https://doi.org/10.1093/wbro/lkx00</w:t>
        </w:r>
      </w:hyperlink>
      <w:r>
        <w:rPr>
          <w:rFonts w:ascii="Times New Roman" w:hAnsi="Times New Roman" w:cs="Times New Roman"/>
          <w:sz w:val="24"/>
          <w:szCs w:val="24"/>
          <w:lang w:val="en-US"/>
        </w:rPr>
        <w:t>.</w:t>
      </w:r>
    </w:p>
    <w:p w14:paraId="79B1A5DA" w14:textId="77777777" w:rsidR="004F344D" w:rsidRPr="00953014" w:rsidRDefault="004F344D" w:rsidP="00F617EE">
      <w:pPr>
        <w:spacing w:line="480" w:lineRule="auto"/>
        <w:ind w:left="720" w:hanging="720"/>
        <w:rPr>
          <w:rFonts w:ascii="Times New Roman" w:hAnsi="Times New Roman" w:cs="Times New Roman"/>
          <w:sz w:val="24"/>
          <w:szCs w:val="24"/>
          <w:lang w:val="en-US"/>
        </w:rPr>
      </w:pPr>
      <w:r w:rsidRPr="00953014">
        <w:rPr>
          <w:rFonts w:ascii="Times New Roman" w:hAnsi="Times New Roman" w:cs="Times New Roman"/>
          <w:sz w:val="24"/>
          <w:szCs w:val="24"/>
          <w:lang w:val="en-US"/>
        </w:rPr>
        <w:t>Yang, N. (2012). Small businesses and international entrepreneurship in the economic hard</w:t>
      </w:r>
      <w:r>
        <w:rPr>
          <w:rFonts w:ascii="Times New Roman" w:hAnsi="Times New Roman" w:cs="Times New Roman"/>
          <w:sz w:val="24"/>
          <w:szCs w:val="24"/>
          <w:lang w:val="en-US"/>
        </w:rPr>
        <w:t xml:space="preserve"> </w:t>
      </w:r>
      <w:r w:rsidRPr="00953014">
        <w:rPr>
          <w:rFonts w:ascii="Times New Roman" w:hAnsi="Times New Roman" w:cs="Times New Roman"/>
          <w:sz w:val="24"/>
          <w:szCs w:val="24"/>
          <w:lang w:val="en-US"/>
        </w:rPr>
        <w:t>time:</w:t>
      </w:r>
      <w:r>
        <w:rPr>
          <w:rFonts w:ascii="Times New Roman" w:hAnsi="Times New Roman" w:cs="Times New Roman"/>
          <w:sz w:val="24"/>
          <w:szCs w:val="24"/>
          <w:lang w:val="en-US"/>
        </w:rPr>
        <w:t xml:space="preserve"> </w:t>
      </w:r>
      <w:r w:rsidRPr="00953014">
        <w:rPr>
          <w:rFonts w:ascii="Times New Roman" w:hAnsi="Times New Roman" w:cs="Times New Roman"/>
          <w:sz w:val="24"/>
          <w:szCs w:val="24"/>
          <w:lang w:val="en-US"/>
        </w:rPr>
        <w:t>A global strategic perspective. </w:t>
      </w:r>
      <w:r w:rsidRPr="00953014">
        <w:rPr>
          <w:rFonts w:ascii="Times New Roman" w:hAnsi="Times New Roman" w:cs="Times New Roman"/>
          <w:i/>
          <w:iCs/>
          <w:sz w:val="24"/>
          <w:szCs w:val="24"/>
          <w:lang w:val="en-US"/>
        </w:rPr>
        <w:t>International Journal of Entrepreneurship, 16</w:t>
      </w:r>
      <w:r w:rsidRPr="00953014">
        <w:rPr>
          <w:rFonts w:ascii="Times New Roman" w:hAnsi="Times New Roman" w:cs="Times New Roman"/>
          <w:sz w:val="24"/>
          <w:szCs w:val="24"/>
          <w:lang w:val="en-US"/>
        </w:rPr>
        <w:t>, 113-131.</w:t>
      </w:r>
    </w:p>
    <w:sectPr w:rsidR="004F344D" w:rsidRPr="0095301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FBA035" w14:textId="77777777" w:rsidR="00A82BBD" w:rsidRDefault="00A82BBD" w:rsidP="0031423F">
      <w:pPr>
        <w:spacing w:after="0" w:line="240" w:lineRule="auto"/>
      </w:pPr>
      <w:r>
        <w:separator/>
      </w:r>
    </w:p>
  </w:endnote>
  <w:endnote w:type="continuationSeparator" w:id="0">
    <w:p w14:paraId="0E7A9993" w14:textId="77777777" w:rsidR="00A82BBD" w:rsidRDefault="00A82BBD" w:rsidP="00314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FA6A67" w14:textId="77777777" w:rsidR="00A82BBD" w:rsidRDefault="00A82BBD" w:rsidP="0031423F">
      <w:pPr>
        <w:spacing w:after="0" w:line="240" w:lineRule="auto"/>
      </w:pPr>
      <w:r>
        <w:separator/>
      </w:r>
    </w:p>
  </w:footnote>
  <w:footnote w:type="continuationSeparator" w:id="0">
    <w:p w14:paraId="5B188B69" w14:textId="77777777" w:rsidR="00A82BBD" w:rsidRDefault="00A82BBD" w:rsidP="003142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17358732"/>
      <w:docPartObj>
        <w:docPartGallery w:val="Page Numbers (Top of Page)"/>
        <w:docPartUnique/>
      </w:docPartObj>
    </w:sdtPr>
    <w:sdtEndPr>
      <w:rPr>
        <w:noProof/>
      </w:rPr>
    </w:sdtEndPr>
    <w:sdtContent>
      <w:p w14:paraId="7777F1A2" w14:textId="557800A5" w:rsidR="0031423F" w:rsidRPr="0031423F" w:rsidRDefault="0031423F" w:rsidP="0031423F">
        <w:pPr>
          <w:pStyle w:val="Header"/>
          <w:jc w:val="right"/>
          <w:rPr>
            <w:rFonts w:ascii="Times New Roman" w:hAnsi="Times New Roman" w:cs="Times New Roman"/>
            <w:sz w:val="24"/>
            <w:szCs w:val="24"/>
          </w:rPr>
        </w:pPr>
        <w:r w:rsidRPr="0031423F">
          <w:rPr>
            <w:rFonts w:ascii="Times New Roman" w:hAnsi="Times New Roman" w:cs="Times New Roman"/>
            <w:sz w:val="24"/>
            <w:szCs w:val="24"/>
          </w:rPr>
          <w:fldChar w:fldCharType="begin"/>
        </w:r>
        <w:r w:rsidRPr="0031423F">
          <w:rPr>
            <w:rFonts w:ascii="Times New Roman" w:hAnsi="Times New Roman" w:cs="Times New Roman"/>
            <w:sz w:val="24"/>
            <w:szCs w:val="24"/>
          </w:rPr>
          <w:instrText xml:space="preserve"> PAGE   \* MERGEFORMAT </w:instrText>
        </w:r>
        <w:r w:rsidRPr="0031423F">
          <w:rPr>
            <w:rFonts w:ascii="Times New Roman" w:hAnsi="Times New Roman" w:cs="Times New Roman"/>
            <w:sz w:val="24"/>
            <w:szCs w:val="24"/>
          </w:rPr>
          <w:fldChar w:fldCharType="separate"/>
        </w:r>
        <w:r w:rsidRPr="0031423F">
          <w:rPr>
            <w:rFonts w:ascii="Times New Roman" w:hAnsi="Times New Roman" w:cs="Times New Roman"/>
            <w:noProof/>
            <w:sz w:val="24"/>
            <w:szCs w:val="24"/>
          </w:rPr>
          <w:t>2</w:t>
        </w:r>
        <w:r w:rsidRPr="0031423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0NDAyNDc1MDU0N7BU0lEKTi0uzszPAykwrAUA1Y0KYCwAAAA="/>
  </w:docVars>
  <w:rsids>
    <w:rsidRoot w:val="00953014"/>
    <w:rsid w:val="002E5E45"/>
    <w:rsid w:val="0031423F"/>
    <w:rsid w:val="00317A81"/>
    <w:rsid w:val="00380D30"/>
    <w:rsid w:val="00432F9F"/>
    <w:rsid w:val="004A2A83"/>
    <w:rsid w:val="004F344D"/>
    <w:rsid w:val="0054746D"/>
    <w:rsid w:val="006E68CE"/>
    <w:rsid w:val="007677BD"/>
    <w:rsid w:val="00953014"/>
    <w:rsid w:val="009C7AD5"/>
    <w:rsid w:val="00A57452"/>
    <w:rsid w:val="00A82BBD"/>
    <w:rsid w:val="00AC0757"/>
    <w:rsid w:val="00F617E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EC55C"/>
  <w15:chartTrackingRefBased/>
  <w15:docId w15:val="{4E551F3F-B73A-4D8D-8A75-58E1E0366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0757"/>
    <w:rPr>
      <w:color w:val="0563C1" w:themeColor="hyperlink"/>
      <w:u w:val="single"/>
    </w:rPr>
  </w:style>
  <w:style w:type="character" w:styleId="UnresolvedMention">
    <w:name w:val="Unresolved Mention"/>
    <w:basedOn w:val="DefaultParagraphFont"/>
    <w:uiPriority w:val="99"/>
    <w:semiHidden/>
    <w:unhideWhenUsed/>
    <w:rsid w:val="00AC0757"/>
    <w:rPr>
      <w:color w:val="605E5C"/>
      <w:shd w:val="clear" w:color="auto" w:fill="E1DFDD"/>
    </w:rPr>
  </w:style>
  <w:style w:type="paragraph" w:styleId="Header">
    <w:name w:val="header"/>
    <w:basedOn w:val="Normal"/>
    <w:link w:val="HeaderChar"/>
    <w:uiPriority w:val="99"/>
    <w:unhideWhenUsed/>
    <w:rsid w:val="003142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423F"/>
  </w:style>
  <w:style w:type="paragraph" w:styleId="Footer">
    <w:name w:val="footer"/>
    <w:basedOn w:val="Normal"/>
    <w:link w:val="FooterChar"/>
    <w:uiPriority w:val="99"/>
    <w:unhideWhenUsed/>
    <w:rsid w:val="003142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4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wbro/lkx00" TargetMode="External"/><Relationship Id="rId3" Type="http://schemas.openxmlformats.org/officeDocument/2006/relationships/webSettings" Target="webSettings.xml"/><Relationship Id="rId7" Type="http://schemas.openxmlformats.org/officeDocument/2006/relationships/hyperlink" Target="https://doi.org/10.1016/j.brq.2018.06.00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11/1467-8268.1219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8</Pages>
  <Words>1916</Words>
  <Characters>10927</Characters>
  <Application>Microsoft Office Word</Application>
  <DocSecurity>0</DocSecurity>
  <Lines>91</Lines>
  <Paragraphs>25</Paragraphs>
  <ScaleCrop>false</ScaleCrop>
  <Company/>
  <LinksUpToDate>false</LinksUpToDate>
  <CharactersWithSpaces>12818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19</cp:revision>
  <dcterms:created xsi:type="dcterms:W3CDTF">2021-10-07T19:56:00Z</dcterms:created>
  <dcterms:modified xsi:type="dcterms:W3CDTF">2021-10-07T20:22:00Z</dcterms:modified>
</cp:coreProperties>
</file>